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253FE0" w:rsidRDefault="006A7249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A0011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</w:p>
    <w:p w:rsidR="00974E8D" w:rsidRDefault="00974E8D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</w:p>
    <w:p w:rsidR="00B065C1" w:rsidRPr="00253FE0" w:rsidRDefault="00B065C1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</w:t>
      </w:r>
      <w:proofErr w:type="gramEnd"/>
      <w:r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– Югры</w:t>
      </w:r>
    </w:p>
    <w:p w:rsidR="00D26A5A" w:rsidRDefault="00A16007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49686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A16007" w:rsidRPr="00EA2470" w:rsidRDefault="00A16007" w:rsidP="007915A2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C1" w:rsidRPr="00253FE0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  <w:r w:rsidR="00646A7B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4968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EA2470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253FE0" w:rsidRDefault="00222E38" w:rsidP="0049560B">
      <w:pPr>
        <w:spacing w:after="0" w:line="240" w:lineRule="auto"/>
        <w:ind w:right="-25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10211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703"/>
        <w:gridCol w:w="567"/>
        <w:gridCol w:w="567"/>
        <w:gridCol w:w="1871"/>
        <w:gridCol w:w="607"/>
        <w:gridCol w:w="1871"/>
      </w:tblGrid>
      <w:tr w:rsidR="00902FDB" w:rsidRPr="00765965" w:rsidTr="00116079">
        <w:trPr>
          <w:cantSplit/>
          <w:trHeight w:val="20"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7659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659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7659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02FDB" w:rsidRPr="00765965" w:rsidTr="00116079">
        <w:trPr>
          <w:cantSplit/>
          <w:trHeight w:val="20"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765965" w:rsidRDefault="00902FDB" w:rsidP="00411C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512 442,1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496 714,0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489 803,0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489 803,0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489 803,0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411C59" w:rsidRPr="00594245" w:rsidTr="001160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</w:tbl>
    <w:p w:rsidR="00116079" w:rsidRDefault="00116079">
      <w:r>
        <w:br w:type="page"/>
      </w:r>
    </w:p>
    <w:tbl>
      <w:tblPr>
        <w:tblW w:w="10211" w:type="dxa"/>
        <w:tblInd w:w="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703"/>
        <w:gridCol w:w="567"/>
        <w:gridCol w:w="567"/>
        <w:gridCol w:w="1871"/>
        <w:gridCol w:w="607"/>
        <w:gridCol w:w="1871"/>
      </w:tblGrid>
      <w:tr w:rsidR="00116079" w:rsidRPr="00765965" w:rsidTr="00BC44E3">
        <w:trPr>
          <w:cantSplit/>
          <w:trHeight w:val="20"/>
          <w:tblHeader/>
        </w:trPr>
        <w:tc>
          <w:tcPr>
            <w:tcW w:w="4025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6079" w:rsidRPr="00765965" w:rsidRDefault="00116079" w:rsidP="001160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70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6079" w:rsidRPr="00765965" w:rsidRDefault="00116079" w:rsidP="001160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6079" w:rsidRPr="00765965" w:rsidRDefault="00116079" w:rsidP="001160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6079" w:rsidRPr="00765965" w:rsidRDefault="00116079" w:rsidP="001160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6079" w:rsidRPr="00765965" w:rsidRDefault="00116079" w:rsidP="001160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6079" w:rsidRPr="00765965" w:rsidRDefault="00116079" w:rsidP="001160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116079" w:rsidRPr="00765965" w:rsidRDefault="00116079" w:rsidP="001160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9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90 581,1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137 758,2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38 119,0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198 276,7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16 279 630,4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16 279 630,4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1 497 251,3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1 466 870,7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14 782 379,1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14 537 391,4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11 580 302,6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5 473 405,5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552 088,8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79 924 073,1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78 374 529,1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2 747 429,1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2 747 429,1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2 607 729,1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1 123 130,6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1 484 598,5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11 024 355,5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11 017 388,8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3 643 334,6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3 563 558,5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2 577 971,0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68 181,7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7 359 084,4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5 082 098,8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242 476,8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242 476,8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242 476,8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98 083,9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4 318 133,7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4 318 133,7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4 032 449,8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2 680 658,3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1 201 196,0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285 683,9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285 683,9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90 019,9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3 388 090,9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3 388 090,9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1 707 063,5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1 707 063,5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176 641,5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1 243 625,8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54 666 782,0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54 603 315,9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1 336 563,2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1 262 984,0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1 225 152,1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1 019 905,5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991 605,5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66 487,3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52 614 042,7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160 412,1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157 412,1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454 290,8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1160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1160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11 267,8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2 593 278,3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628 493,8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1 961 735,8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1 841 664,7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1 813 437,6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631 818,2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132 623,8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471 094,4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1 177 502,4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453 291,2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476 747,2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продвижение региональных культурных проектов"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43 478,9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1 461 609,0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481 304,6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481 304,6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468 602,6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315 010,9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205 184,7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"Регион добрых дел"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43 985,5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37 817,6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"Аппарат Общественной палаты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767 365,2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</w:t>
            </w:r>
            <w:r w:rsidR="0099353B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306 363,4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</w:t>
            </w:r>
            <w:r w:rsidR="0099353B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194 506,3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поддержка средств массовой информации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5 353 283,8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201 517,3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99353B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5 151 120,3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721 921,1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721 921,1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713 799,9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4 313 101,6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58 275,9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15 484,8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4 244 438,4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4 237 729,6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391 392,2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915 947,1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оказании услуг в сфере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913 090,4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1 272 290,7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29 860 631,6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29 788 061,7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318 588,3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5 804 566,8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94 857,9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7 302 725,4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7 291 249,4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7 212 730,6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2 102 901,2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18 657,4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294 857,6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5 109 829,4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142 273,6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787 282,8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1 067 184,6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13 284 788,2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13 284 788,2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13 284 788,2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3 015 791,7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1 151 447,1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4 996 741,3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128 561,1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2 858 959,1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5 272 255,2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1 108 517,0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1 023 405,0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460 176,2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1 512 101,9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1 491 943,4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714 181,6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100 728,3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100 728,3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348 534,0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284 587,0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271 111,8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14 145,4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428 392,8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99353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9935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427 559,3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19 508,5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Счетная палата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84 310,9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1 417 747,2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1 019 884,9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957 563,6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940 869,1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911 435,1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47 950,2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47 950,2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45 445,2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45 445,2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309 272,2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217 679,4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155 911,0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526 603,2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20 086,6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355 404,1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338 622,2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2 799 375,1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2 799 375,1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502 450,8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502 450,8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16 774,0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59 877,9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49 871,5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252 426,7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2 386 707,7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2 386 707,7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2 386 707,7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2 286 707,7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275 350,2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130 346,0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6E2859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3 880 413,4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3 880 413,4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</w:t>
            </w:r>
            <w:r w:rsidR="006E2859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2 455 967,2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2 455 967,2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825 130,2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991 208,5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</w:t>
            </w:r>
            <w:r w:rsidR="006E2859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по цене электрической энергии зоны централизованного электроснабжения"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по цене электрической энергии зоны централизованного электроснабжения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12 747 995,3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396 417,7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384 417,7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384 417,7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381 874,3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10 247 629,7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6 787 726,2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6 787 726,2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6 787 726,2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"Предоставление субсидий органам местного </w:t>
            </w:r>
            <w:proofErr w:type="gram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самоуправления  муниципальных</w:t>
            </w:r>
            <w:proofErr w:type="gram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образований на  завершение строительства (реконструкцию) многоквартирных 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3 690 811,9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3 270 689,6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3 270 689,6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3 270 689,6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883 778,9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405 454,3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229 034,7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224A2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224A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14 772 221,4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912 323,2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11 333 324,3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2 184 403,8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2 184 403,8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за развитие практик инициативного бюджетирования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1 943 057,4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1 943 057,4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1 943 057,4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1 493 057,4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2 465 763,3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2 198 912,5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1 499 695,7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884 142,7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443 698,3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172 667,1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запаса лесных семян для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345 941,8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195 382,6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195 382,6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66 750,4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66 750,4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24 575,8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738 845,1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43 448,9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43 448,9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695 396,2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656 649,6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656 649,6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456 296,2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77 606,7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49 095,0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80 462,6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1 769 865,8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310 462,8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310 462,8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6E28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</w:t>
            </w:r>
            <w:r w:rsidR="006E285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1 347 715,8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1 347 715,8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1 114 465,8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762 443,1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352 022,7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использование результатов космической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314 026,6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212 945,1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212 600,9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211 100,9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75 962,1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</w:t>
            </w:r>
            <w:r w:rsidR="003042D7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11 июня 2010 года № 102-оз "Об административных правонарушениях"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11 июня 2010 года № 102-оз "Об административных правонарушениях"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2 217 433,9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598 378,9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591 378,9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586 378,9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251 811,5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89 811,5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57 700 386,5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45 148 343,5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15 409 067,4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15 409 067,4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11 015 007,4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134 210,7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444 385,4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11 393 794,7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11 393 794,7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8 326 770,4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2 511 331,9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2 991 483,1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880 377,6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880 377,6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224A2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</w:t>
            </w:r>
            <w:r w:rsidR="00224A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с применением авиации"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880 377,6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15 495 144,9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15 478 022,6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527 968,1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627 631,9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72 848,6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63 909,7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101 888,0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89 488,0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</w:t>
            </w:r>
            <w:r w:rsidR="003042D7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на основе единой государственной информационной системы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365 045,3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3042D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3042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10 943 625,7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2 265 551,5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2 134 551,5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2 134 551,5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2 134 551,5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255 109,3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235 887,8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с применением авиации"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1 003 050,4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469 122,2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469 122,2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368 457,8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 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99 030,5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97 820,3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70 270,0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56 710,3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3 751 017,9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3 026 171,9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0435F1"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1 825 153,8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1 537 717,9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35F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</w:t>
            </w:r>
            <w:r w:rsidR="000435F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196 612,2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152 262,6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от чрезвычайных ситуаций"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0443D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</w:t>
            </w:r>
            <w:r w:rsidR="000443D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3 980 152,6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1 818 562,6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1 315 397,4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1 315 397,4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1 138 531,4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808 583,6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265 638,5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Грантовая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55 146,9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114 159,1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110 078,5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503 165,2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муниципальной службы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Югры, в том числе территориальных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379 567,6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356 908,7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113 962,5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BC44E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</w:t>
            </w:r>
            <w:r w:rsidR="00BC44E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22 658,9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</w:t>
            </w:r>
            <w:bookmarkStart w:id="0" w:name="_GoBack"/>
            <w:bookmarkEnd w:id="0"/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м, автономным учреждениям и иным некоммерческим организациям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411C59" w:rsidRPr="00594245" w:rsidTr="00BC44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11C59" w:rsidRPr="00594245" w:rsidRDefault="00411C59" w:rsidP="00411C5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248 846 112,5</w:t>
            </w:r>
          </w:p>
        </w:tc>
      </w:tr>
    </w:tbl>
    <w:p w:rsidR="00042B14" w:rsidRPr="006D4218" w:rsidRDefault="00042B14" w:rsidP="006D4218">
      <w:pPr>
        <w:spacing w:after="0" w:line="240" w:lineRule="auto"/>
        <w:rPr>
          <w:rFonts w:ascii="Times New Roman" w:hAnsi="Times New Roman" w:cs="Times New Roman"/>
        </w:rPr>
      </w:pPr>
    </w:p>
    <w:sectPr w:rsidR="00042B14" w:rsidRPr="006D4218" w:rsidSect="00B83A6E">
      <w:headerReference w:type="default" r:id="rId7"/>
      <w:pgSz w:w="11906" w:h="16838" w:code="9"/>
      <w:pgMar w:top="851" w:right="851" w:bottom="851" w:left="1247" w:header="680" w:footer="567" w:gutter="0"/>
      <w:pgNumType w:start="9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A6E" w:rsidRDefault="00B83A6E" w:rsidP="00E8741C">
      <w:pPr>
        <w:spacing w:after="0" w:line="240" w:lineRule="auto"/>
      </w:pPr>
      <w:r>
        <w:separator/>
      </w:r>
    </w:p>
  </w:endnote>
  <w:endnote w:type="continuationSeparator" w:id="0">
    <w:p w:rsidR="00B83A6E" w:rsidRDefault="00B83A6E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A6E" w:rsidRDefault="00B83A6E" w:rsidP="00E8741C">
      <w:pPr>
        <w:spacing w:after="0" w:line="240" w:lineRule="auto"/>
      </w:pPr>
      <w:r>
        <w:separator/>
      </w:r>
    </w:p>
  </w:footnote>
  <w:footnote w:type="continuationSeparator" w:id="0">
    <w:p w:rsidR="00B83A6E" w:rsidRDefault="00B83A6E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83A6E" w:rsidRPr="009B6FD1" w:rsidRDefault="00B83A6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6F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6F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43DB">
          <w:rPr>
            <w:rFonts w:ascii="Times New Roman" w:hAnsi="Times New Roman" w:cs="Times New Roman"/>
            <w:noProof/>
            <w:sz w:val="24"/>
            <w:szCs w:val="24"/>
          </w:rPr>
          <w:t>1273</w: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7733"/>
    <w:rsid w:val="0003081E"/>
    <w:rsid w:val="00042B14"/>
    <w:rsid w:val="000435F1"/>
    <w:rsid w:val="000443DB"/>
    <w:rsid w:val="00045A1B"/>
    <w:rsid w:val="000523C8"/>
    <w:rsid w:val="0008785A"/>
    <w:rsid w:val="000A0B45"/>
    <w:rsid w:val="000A11E1"/>
    <w:rsid w:val="000A1386"/>
    <w:rsid w:val="000A5F53"/>
    <w:rsid w:val="000B107E"/>
    <w:rsid w:val="000D27BB"/>
    <w:rsid w:val="000E36B5"/>
    <w:rsid w:val="000E4C64"/>
    <w:rsid w:val="000F690E"/>
    <w:rsid w:val="001041F7"/>
    <w:rsid w:val="00116079"/>
    <w:rsid w:val="001257A3"/>
    <w:rsid w:val="00152CFF"/>
    <w:rsid w:val="00157615"/>
    <w:rsid w:val="001720BB"/>
    <w:rsid w:val="00173D86"/>
    <w:rsid w:val="0018194A"/>
    <w:rsid w:val="001A19FF"/>
    <w:rsid w:val="001B6C35"/>
    <w:rsid w:val="001C0B87"/>
    <w:rsid w:val="001D56F6"/>
    <w:rsid w:val="001E3EC0"/>
    <w:rsid w:val="001E67F3"/>
    <w:rsid w:val="001E7965"/>
    <w:rsid w:val="00222E38"/>
    <w:rsid w:val="00224A25"/>
    <w:rsid w:val="00253FE0"/>
    <w:rsid w:val="0029380D"/>
    <w:rsid w:val="002A4C82"/>
    <w:rsid w:val="002B77D8"/>
    <w:rsid w:val="002C20C4"/>
    <w:rsid w:val="002E5F59"/>
    <w:rsid w:val="003042D7"/>
    <w:rsid w:val="003404B2"/>
    <w:rsid w:val="00346E7C"/>
    <w:rsid w:val="00346F97"/>
    <w:rsid w:val="003619A6"/>
    <w:rsid w:val="00365F19"/>
    <w:rsid w:val="0038022C"/>
    <w:rsid w:val="00385E76"/>
    <w:rsid w:val="003A04DE"/>
    <w:rsid w:val="003A1C66"/>
    <w:rsid w:val="003A4197"/>
    <w:rsid w:val="003D71E6"/>
    <w:rsid w:val="003F028C"/>
    <w:rsid w:val="003F358B"/>
    <w:rsid w:val="00401BC2"/>
    <w:rsid w:val="004048A3"/>
    <w:rsid w:val="00407D26"/>
    <w:rsid w:val="00411C59"/>
    <w:rsid w:val="004140DB"/>
    <w:rsid w:val="00415A81"/>
    <w:rsid w:val="00426E73"/>
    <w:rsid w:val="004401EA"/>
    <w:rsid w:val="00446FB4"/>
    <w:rsid w:val="00452296"/>
    <w:rsid w:val="00467DCC"/>
    <w:rsid w:val="0049560B"/>
    <w:rsid w:val="0049686F"/>
    <w:rsid w:val="004A047A"/>
    <w:rsid w:val="004A7946"/>
    <w:rsid w:val="004E07D5"/>
    <w:rsid w:val="004E2BDD"/>
    <w:rsid w:val="004F1487"/>
    <w:rsid w:val="0050332D"/>
    <w:rsid w:val="00507AE7"/>
    <w:rsid w:val="005422D2"/>
    <w:rsid w:val="00570AB3"/>
    <w:rsid w:val="00577C10"/>
    <w:rsid w:val="005870B5"/>
    <w:rsid w:val="0059709C"/>
    <w:rsid w:val="005970C9"/>
    <w:rsid w:val="005B48BF"/>
    <w:rsid w:val="005E4FC2"/>
    <w:rsid w:val="005E5568"/>
    <w:rsid w:val="005E6919"/>
    <w:rsid w:val="005F00B3"/>
    <w:rsid w:val="005F1A63"/>
    <w:rsid w:val="005F67B7"/>
    <w:rsid w:val="00603184"/>
    <w:rsid w:val="006222A1"/>
    <w:rsid w:val="006351D4"/>
    <w:rsid w:val="00646A7B"/>
    <w:rsid w:val="00646E05"/>
    <w:rsid w:val="0065010B"/>
    <w:rsid w:val="00654608"/>
    <w:rsid w:val="00663E68"/>
    <w:rsid w:val="00665C2F"/>
    <w:rsid w:val="00666057"/>
    <w:rsid w:val="006663B9"/>
    <w:rsid w:val="006723B7"/>
    <w:rsid w:val="00687914"/>
    <w:rsid w:val="006A1FAF"/>
    <w:rsid w:val="006A7249"/>
    <w:rsid w:val="006D4218"/>
    <w:rsid w:val="006E2859"/>
    <w:rsid w:val="00715398"/>
    <w:rsid w:val="00721954"/>
    <w:rsid w:val="00723C7F"/>
    <w:rsid w:val="0072766E"/>
    <w:rsid w:val="00740252"/>
    <w:rsid w:val="0074577E"/>
    <w:rsid w:val="00765965"/>
    <w:rsid w:val="007915A2"/>
    <w:rsid w:val="007A1B91"/>
    <w:rsid w:val="007F256B"/>
    <w:rsid w:val="007F4257"/>
    <w:rsid w:val="00802CE5"/>
    <w:rsid w:val="00806B94"/>
    <w:rsid w:val="00807A4E"/>
    <w:rsid w:val="008437BA"/>
    <w:rsid w:val="008531CA"/>
    <w:rsid w:val="00856566"/>
    <w:rsid w:val="00857265"/>
    <w:rsid w:val="00876E6C"/>
    <w:rsid w:val="0089081C"/>
    <w:rsid w:val="00894690"/>
    <w:rsid w:val="008976AB"/>
    <w:rsid w:val="008B158D"/>
    <w:rsid w:val="008D6E07"/>
    <w:rsid w:val="008E4409"/>
    <w:rsid w:val="008E4D2B"/>
    <w:rsid w:val="008F06E3"/>
    <w:rsid w:val="00902FDB"/>
    <w:rsid w:val="00904424"/>
    <w:rsid w:val="0093744E"/>
    <w:rsid w:val="009670E7"/>
    <w:rsid w:val="00974E8D"/>
    <w:rsid w:val="009854E3"/>
    <w:rsid w:val="0099353B"/>
    <w:rsid w:val="009A0011"/>
    <w:rsid w:val="009A4441"/>
    <w:rsid w:val="009A7A30"/>
    <w:rsid w:val="009A7C42"/>
    <w:rsid w:val="009B2E5A"/>
    <w:rsid w:val="009B6FD1"/>
    <w:rsid w:val="009C70B7"/>
    <w:rsid w:val="009D124E"/>
    <w:rsid w:val="009E251A"/>
    <w:rsid w:val="009F681C"/>
    <w:rsid w:val="00A0657F"/>
    <w:rsid w:val="00A1248D"/>
    <w:rsid w:val="00A16007"/>
    <w:rsid w:val="00A26E09"/>
    <w:rsid w:val="00A40717"/>
    <w:rsid w:val="00A45F27"/>
    <w:rsid w:val="00A4792E"/>
    <w:rsid w:val="00A532FC"/>
    <w:rsid w:val="00A72F81"/>
    <w:rsid w:val="00A7519D"/>
    <w:rsid w:val="00A774C4"/>
    <w:rsid w:val="00A8750E"/>
    <w:rsid w:val="00AB3CE7"/>
    <w:rsid w:val="00AE07CB"/>
    <w:rsid w:val="00B010F8"/>
    <w:rsid w:val="00B0464C"/>
    <w:rsid w:val="00B065C1"/>
    <w:rsid w:val="00B242CD"/>
    <w:rsid w:val="00B250E4"/>
    <w:rsid w:val="00B46B5C"/>
    <w:rsid w:val="00B50492"/>
    <w:rsid w:val="00B52744"/>
    <w:rsid w:val="00B52818"/>
    <w:rsid w:val="00B53DFB"/>
    <w:rsid w:val="00B57E23"/>
    <w:rsid w:val="00B83A6E"/>
    <w:rsid w:val="00BB35B9"/>
    <w:rsid w:val="00BC44E3"/>
    <w:rsid w:val="00BD10F8"/>
    <w:rsid w:val="00C04663"/>
    <w:rsid w:val="00C046CD"/>
    <w:rsid w:val="00C20A30"/>
    <w:rsid w:val="00C243D0"/>
    <w:rsid w:val="00C3542D"/>
    <w:rsid w:val="00C50A89"/>
    <w:rsid w:val="00C75E3C"/>
    <w:rsid w:val="00C86E03"/>
    <w:rsid w:val="00C953A6"/>
    <w:rsid w:val="00CA4B47"/>
    <w:rsid w:val="00CA588E"/>
    <w:rsid w:val="00CB643D"/>
    <w:rsid w:val="00CD6B1D"/>
    <w:rsid w:val="00CE14A9"/>
    <w:rsid w:val="00CE51E0"/>
    <w:rsid w:val="00D038C1"/>
    <w:rsid w:val="00D12C82"/>
    <w:rsid w:val="00D159F8"/>
    <w:rsid w:val="00D26A5A"/>
    <w:rsid w:val="00D5700B"/>
    <w:rsid w:val="00D74E41"/>
    <w:rsid w:val="00DA0E24"/>
    <w:rsid w:val="00DA2CE6"/>
    <w:rsid w:val="00DB7538"/>
    <w:rsid w:val="00DD0394"/>
    <w:rsid w:val="00DE1A7F"/>
    <w:rsid w:val="00DE21A3"/>
    <w:rsid w:val="00DF0B46"/>
    <w:rsid w:val="00DF46DE"/>
    <w:rsid w:val="00E172F9"/>
    <w:rsid w:val="00E432C8"/>
    <w:rsid w:val="00E43665"/>
    <w:rsid w:val="00E57B23"/>
    <w:rsid w:val="00E66C5A"/>
    <w:rsid w:val="00E85455"/>
    <w:rsid w:val="00E8741C"/>
    <w:rsid w:val="00E934E2"/>
    <w:rsid w:val="00EA2470"/>
    <w:rsid w:val="00EB23D3"/>
    <w:rsid w:val="00EB6662"/>
    <w:rsid w:val="00EC3397"/>
    <w:rsid w:val="00ED04AB"/>
    <w:rsid w:val="00ED2A32"/>
    <w:rsid w:val="00EF57B2"/>
    <w:rsid w:val="00F05E54"/>
    <w:rsid w:val="00F1643A"/>
    <w:rsid w:val="00F23EBC"/>
    <w:rsid w:val="00FB1E79"/>
    <w:rsid w:val="00FD362B"/>
    <w:rsid w:val="00FD48F8"/>
    <w:rsid w:val="00FD6C72"/>
    <w:rsid w:val="00FE0B7C"/>
    <w:rsid w:val="00FE159D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384C6C-003C-404B-8268-407D0AE14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A5A"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rsid w:val="006A7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7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6E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6E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6E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12C82"/>
  </w:style>
  <w:style w:type="paragraph" w:styleId="4">
    <w:name w:val="toc 4"/>
    <w:autoRedefine/>
    <w:semiHidden/>
    <w:rsid w:val="00D1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5965"/>
  </w:style>
  <w:style w:type="numbering" w:customStyle="1" w:styleId="3">
    <w:name w:val="Нет списка3"/>
    <w:next w:val="a2"/>
    <w:uiPriority w:val="99"/>
    <w:semiHidden/>
    <w:unhideWhenUsed/>
    <w:rsid w:val="00411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2F168-E6DE-4C5C-8C70-FD6EDA5B1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312</Pages>
  <Words>72640</Words>
  <Characters>414048</Characters>
  <Application>Microsoft Office Word</Application>
  <DocSecurity>0</DocSecurity>
  <Lines>3450</Lines>
  <Paragraphs>971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8</cp:revision>
  <cp:lastPrinted>2018-11-12T04:52:00Z</cp:lastPrinted>
  <dcterms:created xsi:type="dcterms:W3CDTF">2019-09-13T10:03:00Z</dcterms:created>
  <dcterms:modified xsi:type="dcterms:W3CDTF">2019-10-18T06:41:00Z</dcterms:modified>
</cp:coreProperties>
</file>